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22" w:rsidRDefault="001A5722" w:rsidP="001A5722">
      <w:pPr>
        <w:pStyle w:val="a3"/>
        <w:jc w:val="center"/>
        <w:rPr>
          <w:rFonts w:ascii="Verdana" w:hAnsi="Verdana"/>
          <w:color w:val="68676D"/>
          <w:sz w:val="16"/>
          <w:szCs w:val="16"/>
        </w:rPr>
      </w:pPr>
      <w:r>
        <w:rPr>
          <w:rStyle w:val="a5"/>
          <w:rFonts w:ascii="Verdana" w:hAnsi="Verdana"/>
          <w:b/>
          <w:bCs/>
          <w:color w:val="0000CD"/>
          <w:sz w:val="42"/>
          <w:szCs w:val="42"/>
        </w:rPr>
        <w:t>Информационная безопасность в ДОУ</w:t>
      </w:r>
    </w:p>
    <w:p w:rsidR="001A5722" w:rsidRPr="00664205" w:rsidRDefault="001A5722" w:rsidP="001A5722">
      <w:pPr>
        <w:pStyle w:val="a3"/>
        <w:jc w:val="both"/>
        <w:rPr>
          <w:sz w:val="28"/>
          <w:szCs w:val="28"/>
        </w:rPr>
      </w:pPr>
      <w:r w:rsidRPr="00664205">
        <w:rPr>
          <w:sz w:val="28"/>
          <w:szCs w:val="28"/>
        </w:rPr>
        <w:t>Интернет прочно вошел в нашу жизнь, и вопросы психологической и нравственной безопасности важны сегодня как никогда. В России около 8 миллионов поль</w:t>
      </w:r>
      <w:r w:rsidR="00664205">
        <w:rPr>
          <w:sz w:val="28"/>
          <w:szCs w:val="28"/>
        </w:rPr>
        <w:t>зователей глобальной сети интер</w:t>
      </w:r>
      <w:r w:rsidRPr="00664205">
        <w:rPr>
          <w:sz w:val="28"/>
          <w:szCs w:val="28"/>
        </w:rPr>
        <w:t>нет - дети. Они могут играть,</w:t>
      </w:r>
      <w:r w:rsidR="00664205">
        <w:rPr>
          <w:sz w:val="28"/>
          <w:szCs w:val="28"/>
        </w:rPr>
        <w:t xml:space="preserve"> </w:t>
      </w:r>
      <w:r w:rsidRPr="00664205">
        <w:rPr>
          <w:sz w:val="28"/>
          <w:szCs w:val="28"/>
        </w:rPr>
        <w:t>знакомиться</w:t>
      </w:r>
      <w:r w:rsidR="00664205">
        <w:rPr>
          <w:sz w:val="28"/>
          <w:szCs w:val="28"/>
        </w:rPr>
        <w:t>, познавать мир... Но в отличи</w:t>
      </w:r>
      <w:proofErr w:type="gramStart"/>
      <w:r w:rsidR="00664205">
        <w:rPr>
          <w:sz w:val="28"/>
          <w:szCs w:val="28"/>
        </w:rPr>
        <w:t>и</w:t>
      </w:r>
      <w:proofErr w:type="gramEnd"/>
      <w:r w:rsidRPr="00664205">
        <w:rPr>
          <w:sz w:val="28"/>
          <w:szCs w:val="28"/>
        </w:rPr>
        <w:t xml:space="preserve"> от взрослых в виртуальном мире они не чувствуют опасности. Наша </w:t>
      </w:r>
      <w:r w:rsidR="00664205" w:rsidRPr="00664205">
        <w:rPr>
          <w:sz w:val="28"/>
          <w:szCs w:val="28"/>
        </w:rPr>
        <w:t>обязанность</w:t>
      </w:r>
      <w:r w:rsidRPr="00664205">
        <w:rPr>
          <w:sz w:val="28"/>
          <w:szCs w:val="28"/>
        </w:rPr>
        <w:t xml:space="preserve"> - защитить их от негативного </w:t>
      </w:r>
      <w:proofErr w:type="spellStart"/>
      <w:r w:rsidRPr="00664205">
        <w:rPr>
          <w:sz w:val="28"/>
          <w:szCs w:val="28"/>
        </w:rPr>
        <w:t>контента</w:t>
      </w:r>
      <w:proofErr w:type="spellEnd"/>
      <w:r w:rsidRPr="00664205">
        <w:rPr>
          <w:sz w:val="28"/>
          <w:szCs w:val="28"/>
        </w:rPr>
        <w:t>.</w:t>
      </w:r>
    </w:p>
    <w:p w:rsidR="001A5722" w:rsidRPr="00664205" w:rsidRDefault="001A5722" w:rsidP="001A5722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664205">
        <w:rPr>
          <w:b/>
          <w:bCs/>
          <w:sz w:val="28"/>
          <w:szCs w:val="28"/>
          <w:shd w:val="clear" w:color="auto" w:fill="FFFFFF"/>
        </w:rPr>
        <w:t>Информационная безопасность</w:t>
      </w:r>
      <w:r w:rsidRPr="00664205">
        <w:rPr>
          <w:sz w:val="28"/>
          <w:szCs w:val="28"/>
          <w:shd w:val="clear" w:color="auto" w:fill="FFFFFF"/>
        </w:rPr>
        <w:t> - это процесс обеспечения конфиденциальности, целостности и доступности информации.</w:t>
      </w:r>
    </w:p>
    <w:p w:rsidR="001A5722" w:rsidRPr="00664205" w:rsidRDefault="001A5722" w:rsidP="001A5722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664205">
        <w:rPr>
          <w:b/>
          <w:bCs/>
          <w:sz w:val="28"/>
          <w:szCs w:val="28"/>
          <w:shd w:val="clear" w:color="auto" w:fill="FFFFFF"/>
        </w:rPr>
        <w:t>Конфиденциальность:</w:t>
      </w:r>
      <w:r w:rsidRPr="00664205">
        <w:rPr>
          <w:sz w:val="28"/>
          <w:szCs w:val="28"/>
          <w:shd w:val="clear" w:color="auto" w:fill="FFFFFF"/>
        </w:rPr>
        <w:t> обеспечение доступа к информации только авторизованным пользователям.</w:t>
      </w:r>
    </w:p>
    <w:p w:rsidR="001A5722" w:rsidRPr="00664205" w:rsidRDefault="001A5722" w:rsidP="001A5722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664205">
        <w:rPr>
          <w:b/>
          <w:bCs/>
          <w:sz w:val="28"/>
          <w:szCs w:val="28"/>
          <w:shd w:val="clear" w:color="auto" w:fill="FFFFFF"/>
        </w:rPr>
        <w:t>Целостность:</w:t>
      </w:r>
      <w:r w:rsidRPr="00664205">
        <w:rPr>
          <w:sz w:val="28"/>
          <w:szCs w:val="28"/>
          <w:shd w:val="clear" w:color="auto" w:fill="FFFFFF"/>
        </w:rPr>
        <w:t> обеспечение достоверности и полноты информации и методов ее обработки.</w:t>
      </w:r>
    </w:p>
    <w:p w:rsidR="001A5722" w:rsidRPr="00664205" w:rsidRDefault="001A5722" w:rsidP="001A5722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664205">
        <w:rPr>
          <w:b/>
          <w:bCs/>
          <w:sz w:val="28"/>
          <w:szCs w:val="28"/>
          <w:shd w:val="clear" w:color="auto" w:fill="FFFFFF"/>
        </w:rPr>
        <w:t>Доступность</w:t>
      </w:r>
      <w:r w:rsidRPr="00664205">
        <w:rPr>
          <w:sz w:val="28"/>
          <w:szCs w:val="28"/>
          <w:shd w:val="clear" w:color="auto" w:fill="FFFFFF"/>
        </w:rPr>
        <w:t>: обеспечение доступа к информации и связанным с ней активам авторизованных пользователей по мере необходимости.</w:t>
      </w:r>
    </w:p>
    <w:p w:rsidR="001A5722" w:rsidRPr="00664205" w:rsidRDefault="001A5722" w:rsidP="001A5722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proofErr w:type="gramStart"/>
      <w:r w:rsidRPr="00664205">
        <w:rPr>
          <w:sz w:val="28"/>
          <w:szCs w:val="28"/>
          <w:shd w:val="clear" w:color="auto" w:fill="FFFFFF"/>
        </w:rPr>
        <w:t>Согласно Российскому законодательству </w:t>
      </w:r>
      <w:r w:rsidRPr="00664205">
        <w:rPr>
          <w:i/>
          <w:iCs/>
          <w:sz w:val="28"/>
          <w:szCs w:val="28"/>
          <w:shd w:val="clear" w:color="auto" w:fill="FFFFFF"/>
        </w:rPr>
        <w:t>информационная безопасность детей</w:t>
      </w:r>
      <w:r w:rsidRPr="00664205">
        <w:rPr>
          <w:sz w:val="28"/>
          <w:szCs w:val="28"/>
          <w:shd w:val="clear" w:color="auto" w:fill="FFFFFF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</w:t>
      </w:r>
      <w:hyperlink r:id="rId4" w:history="1">
        <w:r w:rsidRPr="00664205">
          <w:rPr>
            <w:rStyle w:val="a6"/>
            <w:b/>
            <w:bCs/>
            <w:color w:val="auto"/>
            <w:sz w:val="28"/>
            <w:szCs w:val="28"/>
          </w:rPr>
          <w:t>Федеральный закон от 29.12.2010 N 436-ФЗ (ред. от 29.06.2015) «О защите детей от информации, причиняющей вред их здоровью и развитию»</w:t>
        </w:r>
      </w:hyperlink>
      <w:r w:rsidRPr="00664205">
        <w:rPr>
          <w:sz w:val="28"/>
          <w:szCs w:val="28"/>
          <w:shd w:val="clear" w:color="auto" w:fill="FFFFFF"/>
        </w:rPr>
        <w:t>).</w:t>
      </w:r>
      <w:proofErr w:type="gramEnd"/>
    </w:p>
    <w:p w:rsidR="001A5722" w:rsidRPr="00664205" w:rsidRDefault="001A5722" w:rsidP="001A5722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664205">
        <w:rPr>
          <w:sz w:val="28"/>
          <w:szCs w:val="28"/>
          <w:shd w:val="clear" w:color="auto" w:fill="FFFFFF"/>
        </w:rPr>
        <w:t>Информационное пространство мы разделили на три составляющие:</w:t>
      </w:r>
    </w:p>
    <w:p w:rsidR="001A5722" w:rsidRPr="00664205" w:rsidRDefault="001A5722" w:rsidP="001A5722">
      <w:pPr>
        <w:pStyle w:val="a3"/>
        <w:spacing w:before="0" w:beforeAutospacing="0" w:after="150" w:afterAutospacing="0"/>
        <w:ind w:left="240" w:right="240"/>
        <w:rPr>
          <w:sz w:val="28"/>
          <w:szCs w:val="28"/>
        </w:rPr>
      </w:pPr>
      <w:r w:rsidRPr="00664205">
        <w:rPr>
          <w:sz w:val="28"/>
          <w:szCs w:val="28"/>
          <w:shd w:val="clear" w:color="auto" w:fill="FFFFFF"/>
        </w:rPr>
        <w:t> </w:t>
      </w:r>
      <w:hyperlink r:id="rId5" w:history="1">
        <w:r w:rsidRPr="00664205">
          <w:rPr>
            <w:rStyle w:val="a6"/>
            <w:b/>
            <w:bCs/>
            <w:color w:val="auto"/>
            <w:sz w:val="28"/>
            <w:szCs w:val="28"/>
            <w:shd w:val="clear" w:color="auto" w:fill="FFFFFF"/>
          </w:rPr>
          <w:t>Безопасность в сети интернет</w:t>
        </w:r>
      </w:hyperlink>
      <w:r w:rsidRPr="00664205">
        <w:rPr>
          <w:sz w:val="28"/>
          <w:szCs w:val="28"/>
          <w:shd w:val="clear" w:color="auto" w:fill="FFFFFF"/>
        </w:rPr>
        <w:t>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A5722" w:rsidRPr="00664205" w:rsidRDefault="001A5722" w:rsidP="001A5722">
      <w:pPr>
        <w:pStyle w:val="a3"/>
        <w:spacing w:before="0" w:beforeAutospacing="0" w:after="150" w:afterAutospacing="0"/>
        <w:ind w:left="240" w:right="240"/>
        <w:rPr>
          <w:sz w:val="28"/>
          <w:szCs w:val="28"/>
        </w:rPr>
      </w:pPr>
      <w:r w:rsidRPr="00664205">
        <w:rPr>
          <w:sz w:val="28"/>
          <w:szCs w:val="28"/>
          <w:shd w:val="clear" w:color="auto" w:fill="FFFFFF"/>
        </w:rPr>
        <w:t> </w:t>
      </w:r>
      <w:hyperlink r:id="rId6" w:history="1">
        <w:r w:rsidRPr="00664205">
          <w:rPr>
            <w:rStyle w:val="a6"/>
            <w:b/>
            <w:bCs/>
            <w:color w:val="auto"/>
            <w:sz w:val="28"/>
            <w:szCs w:val="28"/>
            <w:shd w:val="clear" w:color="auto" w:fill="FFFFFF"/>
          </w:rPr>
          <w:t>Средства массовой информации</w:t>
        </w:r>
      </w:hyperlink>
      <w:r w:rsidRPr="00664205">
        <w:rPr>
          <w:sz w:val="28"/>
          <w:szCs w:val="28"/>
          <w:shd w:val="clear" w:color="auto" w:fill="FFFFFF"/>
        </w:rPr>
        <w:t> – передачи, мультфильмы, фильмы, которые смотрят наши дети по телевизору, а также слушают музыку, аудио сказки и т.п.</w:t>
      </w:r>
    </w:p>
    <w:p w:rsidR="001A5722" w:rsidRPr="00664205" w:rsidRDefault="001A5722" w:rsidP="001A5722">
      <w:pPr>
        <w:pStyle w:val="a3"/>
        <w:spacing w:before="0" w:beforeAutospacing="0" w:after="150" w:afterAutospacing="0"/>
        <w:ind w:left="240" w:right="240"/>
        <w:rPr>
          <w:sz w:val="28"/>
          <w:szCs w:val="28"/>
        </w:rPr>
      </w:pPr>
      <w:r w:rsidRPr="00664205">
        <w:rPr>
          <w:sz w:val="28"/>
          <w:szCs w:val="28"/>
          <w:shd w:val="clear" w:color="auto" w:fill="FFFFFF"/>
        </w:rPr>
        <w:t> </w:t>
      </w:r>
      <w:hyperlink r:id="rId7" w:history="1">
        <w:r w:rsidRPr="00664205">
          <w:rPr>
            <w:rStyle w:val="a6"/>
            <w:b/>
            <w:bCs/>
            <w:color w:val="auto"/>
            <w:sz w:val="28"/>
            <w:szCs w:val="28"/>
            <w:shd w:val="clear" w:color="auto" w:fill="FFFFFF"/>
          </w:rPr>
          <w:t>Книжная продукция</w:t>
        </w:r>
      </w:hyperlink>
      <w:r w:rsidRPr="00664205">
        <w:rPr>
          <w:sz w:val="28"/>
          <w:szCs w:val="28"/>
          <w:shd w:val="clear" w:color="auto" w:fill="FFFFFF"/>
        </w:rPr>
        <w:t> – газеты, журналы, книги и т.п., которые мы покупаем детям.</w:t>
      </w:r>
    </w:p>
    <w:p w:rsidR="001A5722" w:rsidRDefault="001A5722" w:rsidP="001A5722">
      <w:pPr>
        <w:pStyle w:val="a3"/>
        <w:jc w:val="center"/>
        <w:rPr>
          <w:rFonts w:ascii="Verdana" w:hAnsi="Verdana"/>
          <w:color w:val="68676D"/>
          <w:sz w:val="16"/>
          <w:szCs w:val="16"/>
        </w:rPr>
      </w:pPr>
      <w:r>
        <w:rPr>
          <w:rFonts w:ascii="Verdana" w:hAnsi="Verdana"/>
          <w:color w:val="68676D"/>
          <w:sz w:val="30"/>
          <w:szCs w:val="30"/>
        </w:rPr>
        <w:t>Номер телефона </w:t>
      </w:r>
      <w:r>
        <w:rPr>
          <w:rFonts w:ascii="Verdana" w:hAnsi="Verdana"/>
          <w:color w:val="FF0000"/>
          <w:sz w:val="30"/>
          <w:szCs w:val="30"/>
        </w:rPr>
        <w:t>"горячей линии"</w:t>
      </w:r>
    </w:p>
    <w:p w:rsidR="001A5722" w:rsidRDefault="001A5722" w:rsidP="001A5722">
      <w:pPr>
        <w:pStyle w:val="a3"/>
        <w:jc w:val="center"/>
        <w:rPr>
          <w:rFonts w:ascii="Verdana" w:hAnsi="Verdana"/>
          <w:color w:val="68676D"/>
          <w:sz w:val="16"/>
          <w:szCs w:val="16"/>
        </w:rPr>
      </w:pPr>
      <w:r>
        <w:rPr>
          <w:rFonts w:ascii="Verdana" w:hAnsi="Verdana"/>
          <w:color w:val="68676D"/>
          <w:sz w:val="30"/>
          <w:szCs w:val="30"/>
        </w:rPr>
        <w:t xml:space="preserve">по вопросам безопасности в сети </w:t>
      </w:r>
      <w:proofErr w:type="spellStart"/>
      <w:r>
        <w:rPr>
          <w:rFonts w:ascii="Verdana" w:hAnsi="Verdana"/>
          <w:color w:val="68676D"/>
          <w:sz w:val="30"/>
          <w:szCs w:val="30"/>
        </w:rPr>
        <w:t>Интеренет</w:t>
      </w:r>
      <w:proofErr w:type="spellEnd"/>
      <w:r>
        <w:rPr>
          <w:rFonts w:ascii="Verdana" w:hAnsi="Verdana"/>
          <w:color w:val="68676D"/>
          <w:sz w:val="30"/>
          <w:szCs w:val="30"/>
        </w:rPr>
        <w:t xml:space="preserve"> "Дети России </w:t>
      </w:r>
      <w:proofErr w:type="spellStart"/>
      <w:r>
        <w:rPr>
          <w:rFonts w:ascii="Verdana" w:hAnsi="Verdana"/>
          <w:color w:val="68676D"/>
          <w:sz w:val="30"/>
          <w:szCs w:val="30"/>
        </w:rPr>
        <w:t>Онлайн</w:t>
      </w:r>
      <w:proofErr w:type="spellEnd"/>
      <w:r>
        <w:rPr>
          <w:rFonts w:ascii="Verdana" w:hAnsi="Verdana"/>
          <w:color w:val="68676D"/>
          <w:sz w:val="30"/>
          <w:szCs w:val="30"/>
        </w:rPr>
        <w:t>"</w:t>
      </w:r>
    </w:p>
    <w:p w:rsidR="001A5722" w:rsidRDefault="001A5722" w:rsidP="001A5722">
      <w:pPr>
        <w:pStyle w:val="a3"/>
        <w:jc w:val="center"/>
        <w:rPr>
          <w:rFonts w:ascii="Verdana" w:hAnsi="Verdana"/>
          <w:color w:val="68676D"/>
          <w:sz w:val="16"/>
          <w:szCs w:val="16"/>
        </w:rPr>
      </w:pPr>
      <w:r>
        <w:rPr>
          <w:rStyle w:val="a4"/>
          <w:rFonts w:ascii="Verdana" w:hAnsi="Verdana"/>
          <w:color w:val="FF0000"/>
          <w:sz w:val="30"/>
          <w:szCs w:val="30"/>
        </w:rPr>
        <w:t>8 800 25 000 15</w:t>
      </w:r>
    </w:p>
    <w:p w:rsidR="001A5722" w:rsidRDefault="001A5722" w:rsidP="001A5722">
      <w:pPr>
        <w:pStyle w:val="a3"/>
        <w:jc w:val="center"/>
        <w:rPr>
          <w:rFonts w:ascii="Verdana" w:hAnsi="Verdana"/>
          <w:color w:val="68676D"/>
          <w:sz w:val="16"/>
          <w:szCs w:val="16"/>
        </w:rPr>
      </w:pPr>
      <w:r>
        <w:rPr>
          <w:rFonts w:ascii="Verdana" w:hAnsi="Verdana"/>
          <w:color w:val="68676D"/>
          <w:sz w:val="16"/>
          <w:szCs w:val="16"/>
        </w:rPr>
        <w:t>* Звонки по России бесплатны</w:t>
      </w:r>
    </w:p>
    <w:sectPr w:rsidR="001A5722" w:rsidSect="0014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722"/>
    <w:rsid w:val="001477DE"/>
    <w:rsid w:val="001A5722"/>
    <w:rsid w:val="0045440A"/>
    <w:rsid w:val="00664205"/>
    <w:rsid w:val="0078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5722"/>
    <w:rPr>
      <w:b/>
      <w:bCs/>
    </w:rPr>
  </w:style>
  <w:style w:type="character" w:styleId="a5">
    <w:name w:val="Emphasis"/>
    <w:basedOn w:val="a0"/>
    <w:uiPriority w:val="20"/>
    <w:qFormat/>
    <w:rsid w:val="001A5722"/>
    <w:rPr>
      <w:i/>
      <w:iCs/>
    </w:rPr>
  </w:style>
  <w:style w:type="character" w:styleId="a6">
    <w:name w:val="Hyperlink"/>
    <w:basedOn w:val="a0"/>
    <w:uiPriority w:val="99"/>
    <w:semiHidden/>
    <w:unhideWhenUsed/>
    <w:rsid w:val="001A5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-sad3.ucoz.ru/foto/ff1/ard/knigoizdatelskaja_produkcij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-sad3.ucoz.ru/foto/ff1/ard/sredstva_massovoj_informacii.docx" TargetMode="External"/><Relationship Id="rId5" Type="http://schemas.openxmlformats.org/officeDocument/2006/relationships/hyperlink" Target="http://det-sad3.ucoz.ru/foto/ff1/ard/Informatsionnaya_bezopasnost_v_DOU.docx" TargetMode="External"/><Relationship Id="rId4" Type="http://schemas.openxmlformats.org/officeDocument/2006/relationships/hyperlink" Target="http://www.consultant.ru/document/cons_doc_LAW_10880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2019-02-18T09:21:00Z</dcterms:created>
  <dcterms:modified xsi:type="dcterms:W3CDTF">2019-02-18T09:39:00Z</dcterms:modified>
</cp:coreProperties>
</file>